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A597DDC" w14:textId="77777777" w:rsidR="006C3EFC" w:rsidRPr="006B56FD" w:rsidRDefault="006C3EFC" w:rsidP="006C3EFC">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463E2781" w14:textId="77777777" w:rsidR="006C3EFC" w:rsidRPr="006B56FD" w:rsidRDefault="006C3EFC" w:rsidP="006C3EFC">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97E5DBF" w14:textId="77777777" w:rsidR="006C3EFC" w:rsidRPr="00C67198" w:rsidRDefault="006C3EFC" w:rsidP="006C3EFC">
            <w:pPr>
              <w:spacing w:before="120" w:after="120"/>
              <w:contextualSpacing/>
              <w:jc w:val="center"/>
              <w:rPr>
                <w:rFonts w:cstheme="minorHAnsi"/>
              </w:rPr>
            </w:pPr>
            <w:r w:rsidRPr="006B56FD">
              <w:rPr>
                <w:rFonts w:asciiTheme="minorHAnsi" w:hAnsiTheme="minorHAnsi" w:cstheme="minorHAnsi"/>
                <w:b/>
              </w:rPr>
              <w:t xml:space="preserve">PGE Dystrybucja S.A. Oddział </w:t>
            </w:r>
            <w:r w:rsidRPr="00C67198">
              <w:rPr>
                <w:rFonts w:asciiTheme="minorHAnsi" w:hAnsiTheme="minorHAnsi" w:cstheme="minorHAnsi"/>
              </w:rPr>
              <w:t>Łódź</w:t>
            </w:r>
          </w:p>
          <w:p w14:paraId="3F4CA6ED" w14:textId="5FDF5914" w:rsidR="00B67D39" w:rsidRPr="006B56FD" w:rsidRDefault="006C3EFC" w:rsidP="006C3EFC">
            <w:pPr>
              <w:spacing w:line="360" w:lineRule="auto"/>
              <w:jc w:val="center"/>
              <w:rPr>
                <w:rFonts w:asciiTheme="minorHAnsi" w:eastAsiaTheme="majorEastAsia" w:hAnsiTheme="minorHAnsi" w:cstheme="minorHAnsi"/>
                <w:i/>
                <w:iCs/>
              </w:rPr>
            </w:pPr>
            <w:r w:rsidRPr="00C67198">
              <w:rPr>
                <w:rFonts w:asciiTheme="minorHAnsi" w:hAnsiTheme="minorHAnsi" w:cstheme="minorHAnsi"/>
              </w:rPr>
              <w:t>ul. Tuwima 58, 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67D7392" w:rsidR="00381365" w:rsidRPr="00B67D39" w:rsidRDefault="00B67D39" w:rsidP="009F5C44">
      <w:pPr>
        <w:spacing w:after="120"/>
        <w:jc w:val="both"/>
        <w:rPr>
          <w:rFonts w:cstheme="minorHAnsi"/>
          <w:szCs w:val="18"/>
          <w:lang w:eastAsia="pl-PL"/>
        </w:rPr>
      </w:pPr>
      <w:r w:rsidRPr="00B67D39">
        <w:rPr>
          <w:rFonts w:cstheme="minorHAnsi"/>
          <w:szCs w:val="18"/>
          <w:lang w:eastAsia="pl-PL"/>
        </w:rPr>
        <w:t xml:space="preserve">Dotyczy postępowania zakupowego nr </w:t>
      </w:r>
      <w:r w:rsidR="009F5C44">
        <w:rPr>
          <w:rFonts w:eastAsia="Calibri" w:cs="Times New Roman"/>
          <w:b/>
          <w:szCs w:val="18"/>
        </w:rPr>
        <w:t>POST/DYS/OLD/GZ/0</w:t>
      </w:r>
      <w:r w:rsidR="005437B9">
        <w:rPr>
          <w:rFonts w:eastAsia="Calibri" w:cs="Times New Roman"/>
          <w:b/>
          <w:szCs w:val="18"/>
        </w:rPr>
        <w:t>4</w:t>
      </w:r>
      <w:r w:rsidR="001D6ED0">
        <w:rPr>
          <w:rFonts w:eastAsia="Calibri" w:cs="Times New Roman"/>
          <w:b/>
          <w:szCs w:val="18"/>
        </w:rPr>
        <w:t>5</w:t>
      </w:r>
      <w:r w:rsidR="005437B9">
        <w:rPr>
          <w:rFonts w:eastAsia="Calibri" w:cs="Times New Roman"/>
          <w:b/>
          <w:szCs w:val="18"/>
        </w:rPr>
        <w:t>4</w:t>
      </w:r>
      <w:r w:rsidR="001D6ED0">
        <w:rPr>
          <w:rFonts w:eastAsia="Calibri" w:cs="Times New Roman"/>
          <w:b/>
          <w:szCs w:val="18"/>
        </w:rPr>
        <w:t>2</w:t>
      </w:r>
      <w:r w:rsidR="006C3EFC" w:rsidRPr="006C3EFC">
        <w:rPr>
          <w:rFonts w:eastAsia="Calibri" w:cs="Times New Roman"/>
          <w:b/>
          <w:szCs w:val="18"/>
        </w:rPr>
        <w:t>/2025</w:t>
      </w:r>
      <w:r w:rsidRPr="00B67D39">
        <w:rPr>
          <w:rFonts w:cstheme="minorHAnsi"/>
          <w:szCs w:val="18"/>
          <w:lang w:eastAsia="pl-PL"/>
        </w:rPr>
        <w:t xml:space="preserve"> prowadzonego w trybie przetargu nieograniczonego pn.  </w:t>
      </w:r>
      <w:r w:rsidR="001D6ED0" w:rsidRPr="001D6ED0">
        <w:rPr>
          <w:rFonts w:cstheme="minorHAnsi"/>
          <w:b/>
          <w:szCs w:val="18"/>
          <w:lang w:eastAsia="pl-PL"/>
        </w:rPr>
        <w:t>Wykonywanie usług przecisków, przewiertów przepychów sterowanych, lub nie pod ulicami, chodnikami, ciągami pieszymi itp., związanych z naprawą lub budową linii elektroenergetycznych na terenie działania PGE Dystrybucja S.A. Oddział Łódź - RE Łódź</w:t>
      </w:r>
      <w:r w:rsidR="006C3EFC">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9768CCE" w14:textId="4117C61C" w:rsidR="006C3EFC" w:rsidRDefault="001D6ED0" w:rsidP="006C3EFC">
      <w:pPr>
        <w:pStyle w:val="Akapitzlist"/>
        <w:spacing w:before="100" w:beforeAutospacing="1" w:after="100" w:afterAutospacing="1"/>
        <w:ind w:left="426"/>
        <w:jc w:val="both"/>
        <w:rPr>
          <w:rFonts w:cstheme="minorHAnsi"/>
          <w:b/>
          <w:szCs w:val="18"/>
        </w:rPr>
      </w:pPr>
      <w:r w:rsidRPr="001D6ED0">
        <w:rPr>
          <w:rFonts w:cstheme="minorHAnsi"/>
          <w:b/>
          <w:szCs w:val="18"/>
        </w:rPr>
        <w:t>Wykonywanie usług przecisków, przewiertów przepychów sterowanych, lub nie pod ulicami, chodnikami, ciągami pieszymi itp., związanych z naprawą lub budową linii elektroenergetycznych na terenie działania PGE Dystrybucja S.A. Oddział Łódź - RE Łódź</w:t>
      </w:r>
    </w:p>
    <w:p w14:paraId="66BEF42B" w14:textId="77777777" w:rsidR="006C3EFC" w:rsidRDefault="006C3EFC" w:rsidP="006C3EFC">
      <w:pPr>
        <w:pStyle w:val="Akapitzlist"/>
        <w:spacing w:before="100" w:beforeAutospacing="1" w:after="100" w:afterAutospacing="1"/>
        <w:ind w:left="426"/>
        <w:jc w:val="both"/>
        <w:rPr>
          <w:rFonts w:cstheme="minorHAnsi"/>
          <w:b/>
          <w:szCs w:val="18"/>
        </w:rPr>
      </w:pPr>
    </w:p>
    <w:p w14:paraId="018C3D5A" w14:textId="5211A1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7C1A557F" w14:textId="77777777" w:rsidR="006C3EFC" w:rsidRDefault="006C3EFC" w:rsidP="006C3EFC">
      <w:pPr>
        <w:pStyle w:val="Akapitzlist"/>
        <w:spacing w:before="100" w:beforeAutospacing="1" w:after="100" w:afterAutospacing="1"/>
        <w:ind w:left="426"/>
        <w:jc w:val="both"/>
        <w:rPr>
          <w:rFonts w:cstheme="minorHAnsi"/>
          <w:szCs w:val="18"/>
        </w:rPr>
      </w:pPr>
    </w:p>
    <w:p w14:paraId="194EE4FF" w14:textId="7562000F"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B3D36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47C18B7A" w14:textId="14DA479A"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6710B398"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6C6AAC2"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919478" w14:textId="77777777" w:rsidR="006C3EFC" w:rsidRDefault="006C3EFC" w:rsidP="006C3EFC">
      <w:pPr>
        <w:pStyle w:val="Akapitzlist"/>
        <w:spacing w:before="100" w:beforeAutospacing="1" w:after="100" w:afterAutospacing="1"/>
        <w:ind w:left="426"/>
        <w:jc w:val="both"/>
        <w:rPr>
          <w:rFonts w:cstheme="minorHAnsi"/>
          <w:szCs w:val="18"/>
        </w:rPr>
      </w:pPr>
    </w:p>
    <w:p w14:paraId="4A96E471" w14:textId="01F977B8" w:rsidR="00B67D39" w:rsidRPr="00B67D39" w:rsidRDefault="006C3EFC" w:rsidP="006C3EFC">
      <w:pPr>
        <w:pStyle w:val="Akapitzlist"/>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9C6AAC1" w14:textId="77777777" w:rsidR="00B67D39" w:rsidRDefault="00B67D39" w:rsidP="006B49A3">
      <w:pPr>
        <w:pStyle w:val="Akapitzlist"/>
        <w:spacing w:before="100" w:beforeAutospacing="1" w:after="100" w:afterAutospacing="1"/>
        <w:ind w:left="426"/>
        <w:rPr>
          <w:rFonts w:cstheme="minorHAnsi"/>
          <w:szCs w:val="18"/>
        </w:rPr>
      </w:pPr>
    </w:p>
    <w:p w14:paraId="4745788E" w14:textId="77777777" w:rsidR="001D6ED0" w:rsidRDefault="001D6ED0" w:rsidP="001D6ED0">
      <w:pPr>
        <w:pStyle w:val="Akapitzlist"/>
        <w:spacing w:before="100" w:beforeAutospacing="1" w:after="100" w:afterAutospacing="1"/>
        <w:ind w:left="426"/>
        <w:rPr>
          <w:rFonts w:cstheme="minorHAnsi"/>
          <w:szCs w:val="18"/>
        </w:rPr>
      </w:pPr>
    </w:p>
    <w:p w14:paraId="4FCF0D27" w14:textId="540E64FF" w:rsidR="001D6ED0" w:rsidRPr="001D6ED0" w:rsidRDefault="001D6ED0" w:rsidP="001D6ED0">
      <w:pPr>
        <w:pStyle w:val="Akapitzlist"/>
        <w:spacing w:before="100" w:beforeAutospacing="1" w:after="100" w:afterAutospacing="1"/>
        <w:ind w:left="426"/>
        <w:rPr>
          <w:rFonts w:cstheme="minorHAnsi"/>
          <w:b/>
          <w:bCs/>
          <w:color w:val="FF0000"/>
          <w:szCs w:val="18"/>
          <w:u w:val="single"/>
        </w:rPr>
      </w:pPr>
      <w:r w:rsidRPr="001D6ED0">
        <w:rPr>
          <w:rFonts w:cstheme="minorHAnsi"/>
          <w:b/>
          <w:bCs/>
          <w:color w:val="FF0000"/>
          <w:szCs w:val="18"/>
          <w:u w:val="single"/>
        </w:rPr>
        <w:lastRenderedPageBreak/>
        <w:t>Uwaga!</w:t>
      </w:r>
    </w:p>
    <w:p w14:paraId="55387905" w14:textId="77777777" w:rsidR="001D6ED0" w:rsidRPr="001D6ED0" w:rsidRDefault="001D6ED0" w:rsidP="001D6ED0">
      <w:pPr>
        <w:pStyle w:val="Akapitzlist"/>
        <w:spacing w:before="100" w:beforeAutospacing="1" w:after="100" w:afterAutospacing="1"/>
        <w:ind w:left="426"/>
        <w:rPr>
          <w:rFonts w:cstheme="minorHAnsi"/>
          <w:b/>
          <w:bCs/>
          <w:color w:val="FF0000"/>
          <w:szCs w:val="18"/>
          <w:u w:val="single"/>
        </w:rPr>
      </w:pPr>
      <w:r w:rsidRPr="001D6ED0">
        <w:rPr>
          <w:rFonts w:cstheme="minorHAnsi"/>
          <w:b/>
          <w:bCs/>
          <w:color w:val="FF0000"/>
          <w:szCs w:val="18"/>
          <w:u w:val="single"/>
        </w:rPr>
        <w:t>Na łączną cenę przedmiotu Zakupu składają się ceny jednostkowe przedstawione w Załączniku nr 3.1. do SWZ (Formularz cenowy).</w:t>
      </w:r>
    </w:p>
    <w:p w14:paraId="7356D7AD" w14:textId="72878536" w:rsidR="001D6ED0" w:rsidRPr="001D6ED0" w:rsidRDefault="001D6ED0" w:rsidP="001D6ED0">
      <w:pPr>
        <w:pStyle w:val="Akapitzlist"/>
        <w:spacing w:before="100" w:beforeAutospacing="1" w:after="100" w:afterAutospacing="1"/>
        <w:ind w:left="426"/>
        <w:rPr>
          <w:rFonts w:cstheme="minorHAnsi"/>
          <w:b/>
          <w:bCs/>
          <w:color w:val="FF0000"/>
          <w:szCs w:val="18"/>
          <w:u w:val="single"/>
        </w:rPr>
      </w:pPr>
      <w:r w:rsidRPr="001D6ED0">
        <w:rPr>
          <w:rFonts w:cstheme="minorHAnsi"/>
          <w:b/>
          <w:bCs/>
          <w:color w:val="FF0000"/>
          <w:szCs w:val="18"/>
          <w:u w:val="single"/>
        </w:rPr>
        <w:t>Dokumenty składające się na ofertę wymienione powyżej nie podlegają uzupełnieniu.</w:t>
      </w:r>
    </w:p>
    <w:p w14:paraId="003A20FB" w14:textId="77777777" w:rsidR="006C3EFC" w:rsidRDefault="006C3EFC" w:rsidP="006C3EFC">
      <w:pPr>
        <w:pStyle w:val="Akapitzlist"/>
        <w:spacing w:before="100" w:beforeAutospacing="1" w:after="100" w:afterAutospacing="1"/>
        <w:ind w:left="426"/>
        <w:jc w:val="both"/>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2041D33"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6C3EFC">
        <w:rPr>
          <w:rFonts w:cstheme="minorHAnsi"/>
          <w:szCs w:val="18"/>
        </w:rPr>
        <w:t xml:space="preserve"> – </w:t>
      </w:r>
      <w:r w:rsidR="006C3EFC" w:rsidRPr="002A737D">
        <w:rPr>
          <w:rFonts w:cstheme="minorHAnsi"/>
          <w:b/>
          <w:szCs w:val="18"/>
        </w:rPr>
        <w:t>NIE DOTYCZY</w:t>
      </w:r>
      <w:r w:rsidRPr="00B67D39">
        <w:rPr>
          <w:rFonts w:cstheme="minorHAnsi"/>
          <w:szCs w:val="18"/>
        </w:rPr>
        <w:t>.</w:t>
      </w:r>
      <w:r w:rsidRPr="00B67D39">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C110B3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1D6ED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1D6ED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4B368893"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Pr="006C3EFC">
        <w:rPr>
          <w:rFonts w:cstheme="minorHAnsi"/>
          <w:iCs/>
          <w:szCs w:val="18"/>
        </w:rPr>
        <w:t>[</w:t>
      </w:r>
      <w:r w:rsidRPr="006C3EFC">
        <w:rPr>
          <w:rFonts w:cstheme="minorHAnsi"/>
          <w:b/>
          <w:iCs/>
          <w:szCs w:val="18"/>
        </w:rPr>
        <w:t xml:space="preserve">dotyczy </w:t>
      </w:r>
      <w:r w:rsidR="006C3EFC">
        <w:rPr>
          <w:rFonts w:cstheme="minorHAnsi"/>
          <w:b/>
          <w:iCs/>
          <w:szCs w:val="18"/>
        </w:rPr>
        <w:t xml:space="preserve">tylko </w:t>
      </w:r>
      <w:r w:rsidRPr="006C3EFC">
        <w:rPr>
          <w:rFonts w:cstheme="minorHAnsi"/>
          <w:b/>
          <w:iCs/>
          <w:szCs w:val="18"/>
        </w:rPr>
        <w:t>wykonawców zagranicznych</w:t>
      </w:r>
      <w:r w:rsidRPr="006C3EFC">
        <w:rPr>
          <w:rFonts w:cstheme="minorHAnsi"/>
          <w:iCs/>
          <w:szCs w:val="18"/>
        </w:rPr>
        <w:t>]</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w:t>
      </w:r>
      <w:r w:rsidRPr="00B67D39">
        <w:rPr>
          <w:rFonts w:cstheme="minorHAnsi"/>
          <w:szCs w:val="18"/>
        </w:rPr>
        <w:lastRenderedPageBreak/>
        <w:t xml:space="preserve">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3C82BD3" w:rsidR="00B67D39" w:rsidRPr="00B67D39" w:rsidRDefault="006F7C16" w:rsidP="00CF1059">
      <w:pPr>
        <w:pStyle w:val="Akapitzlist"/>
        <w:spacing w:before="120"/>
        <w:ind w:left="993" w:hanging="567"/>
        <w:jc w:val="both"/>
        <w:rPr>
          <w:rFonts w:cstheme="minorHAnsi"/>
          <w:szCs w:val="18"/>
        </w:rPr>
      </w:pPr>
      <w:r>
        <w:rPr>
          <w:rFonts w:cstheme="minorHAnsi"/>
          <w:szCs w:val="18"/>
          <w:lang w:eastAsia="pl-PL"/>
        </w:rPr>
        <w:t>1</w:t>
      </w:r>
      <w:r w:rsidR="009F5C44">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069AD038" w:rsidR="00B67D39" w:rsidRPr="00B67D39" w:rsidRDefault="006F7C16" w:rsidP="00CF1059">
      <w:pPr>
        <w:pStyle w:val="Akapitzlist"/>
        <w:spacing w:before="120"/>
        <w:ind w:left="993" w:hanging="567"/>
        <w:jc w:val="both"/>
        <w:rPr>
          <w:rFonts w:cstheme="minorHAnsi"/>
          <w:szCs w:val="18"/>
        </w:rPr>
      </w:pPr>
      <w:r>
        <w:rPr>
          <w:rFonts w:cstheme="minorHAnsi"/>
          <w:szCs w:val="18"/>
        </w:rPr>
        <w:t>1</w:t>
      </w:r>
      <w:r w:rsidR="009F5C44">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1D6ED0" w:rsidP="00CF1059">
      <w:pPr>
        <w:pStyle w:val="Akapitzlist"/>
        <w:spacing w:before="120" w:after="120" w:line="240" w:lineRule="exact"/>
        <w:ind w:left="1418" w:hanging="2"/>
        <w:jc w:val="both"/>
        <w:rPr>
          <w:rFonts w:cstheme="minorHAnsi"/>
          <w:szCs w:val="18"/>
          <w:lang w:eastAsia="pl-PL"/>
        </w:rPr>
      </w:pPr>
      <w:hyperlink r:id="rId11"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1D6ED0" w:rsidP="00CF1059">
      <w:pPr>
        <w:pStyle w:val="Akapitzlist"/>
        <w:spacing w:before="120" w:after="120" w:line="240" w:lineRule="exact"/>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7318572D" w14:textId="3B3FF5BC" w:rsidR="009D6904" w:rsidRDefault="009D6904" w:rsidP="009D6904">
      <w:pPr>
        <w:jc w:val="both"/>
        <w:rPr>
          <w:rFonts w:eastAsia="Calibri" w:cs="Calibri"/>
          <w:b/>
          <w:bCs/>
          <w:sz w:val="16"/>
          <w:szCs w:val="16"/>
          <w:u w:val="single"/>
        </w:rPr>
      </w:pPr>
    </w:p>
    <w:p w14:paraId="1FC30275" w14:textId="77777777" w:rsidR="009D6904" w:rsidRPr="009D6904" w:rsidRDefault="009D6904" w:rsidP="009D6904">
      <w:pPr>
        <w:jc w:val="both"/>
        <w:rPr>
          <w:rFonts w:cstheme="minorHAnsi"/>
          <w:sz w:val="16"/>
          <w:szCs w:val="16"/>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7502BB65" w:rsidR="00347E8D" w:rsidRDefault="00347E8D">
        <w:pPr>
          <w:pStyle w:val="Stopka"/>
          <w:jc w:val="right"/>
        </w:pPr>
        <w:r>
          <w:fldChar w:fldCharType="begin"/>
        </w:r>
        <w:r>
          <w:instrText>PAGE   \* MERGEFORMAT</w:instrText>
        </w:r>
        <w:r>
          <w:fldChar w:fldCharType="separate"/>
        </w:r>
        <w:r w:rsidR="009F5C44">
          <w:rPr>
            <w:noProof/>
          </w:rPr>
          <w:t>1</w:t>
        </w:r>
        <w:r>
          <w:fldChar w:fldCharType="end"/>
        </w:r>
      </w:p>
    </w:sdtContent>
  </w:sdt>
  <w:p w14:paraId="4A5385B6" w14:textId="208164F1" w:rsidR="00347E8D" w:rsidRDefault="006C3EFC">
    <w:pPr>
      <w:pStyle w:val="Stopka"/>
    </w:pPr>
    <w:r>
      <w:t>.</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74362160" w:rsidR="00347E8D" w:rsidRPr="006B2C28" w:rsidRDefault="009F5C4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5437B9">
            <w:rPr>
              <w:rFonts w:asciiTheme="majorHAnsi" w:hAnsiTheme="majorHAnsi"/>
              <w:color w:val="000000" w:themeColor="text1"/>
              <w:sz w:val="14"/>
              <w:szCs w:val="18"/>
            </w:rPr>
            <w:t>4</w:t>
          </w:r>
          <w:r w:rsidR="001D6ED0">
            <w:rPr>
              <w:rFonts w:asciiTheme="majorHAnsi" w:hAnsiTheme="majorHAnsi"/>
              <w:color w:val="000000" w:themeColor="text1"/>
              <w:sz w:val="14"/>
              <w:szCs w:val="18"/>
            </w:rPr>
            <w:t>5</w:t>
          </w:r>
          <w:r w:rsidR="005437B9">
            <w:rPr>
              <w:rFonts w:asciiTheme="majorHAnsi" w:hAnsiTheme="majorHAnsi"/>
              <w:color w:val="000000" w:themeColor="text1"/>
              <w:sz w:val="14"/>
              <w:szCs w:val="18"/>
            </w:rPr>
            <w:t>4</w:t>
          </w:r>
          <w:r w:rsidR="001D6ED0">
            <w:rPr>
              <w:rFonts w:asciiTheme="majorHAnsi" w:hAnsiTheme="majorHAnsi"/>
              <w:color w:val="000000" w:themeColor="text1"/>
              <w:sz w:val="14"/>
              <w:szCs w:val="18"/>
            </w:rPr>
            <w:t>2</w:t>
          </w:r>
          <w:r w:rsidR="006C3EFC" w:rsidRPr="006C3EFC">
            <w:rPr>
              <w:rFonts w:asciiTheme="majorHAnsi" w:hAnsiTheme="majorHAnsi"/>
              <w:color w:val="000000" w:themeColor="text1"/>
              <w:sz w:val="14"/>
              <w:szCs w:val="18"/>
            </w:rPr>
            <w:t>/2025</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58B7E69"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42926193">
    <w:abstractNumId w:val="18"/>
  </w:num>
  <w:num w:numId="2" w16cid:durableId="467431635">
    <w:abstractNumId w:val="7"/>
  </w:num>
  <w:num w:numId="3" w16cid:durableId="1823429800">
    <w:abstractNumId w:val="13"/>
  </w:num>
  <w:num w:numId="4" w16cid:durableId="1567763093">
    <w:abstractNumId w:val="20"/>
  </w:num>
  <w:num w:numId="5" w16cid:durableId="557135264">
    <w:abstractNumId w:val="18"/>
  </w:num>
  <w:num w:numId="6" w16cid:durableId="1305743512">
    <w:abstractNumId w:val="18"/>
  </w:num>
  <w:num w:numId="7" w16cid:durableId="1251550818">
    <w:abstractNumId w:val="3"/>
  </w:num>
  <w:num w:numId="8" w16cid:durableId="949556094">
    <w:abstractNumId w:val="27"/>
  </w:num>
  <w:num w:numId="9" w16cid:durableId="670714644">
    <w:abstractNumId w:val="17"/>
  </w:num>
  <w:num w:numId="10" w16cid:durableId="1214267522">
    <w:abstractNumId w:val="4"/>
  </w:num>
  <w:num w:numId="11" w16cid:durableId="2092772050">
    <w:abstractNumId w:val="14"/>
  </w:num>
  <w:num w:numId="12" w16cid:durableId="607736572">
    <w:abstractNumId w:val="12"/>
  </w:num>
  <w:num w:numId="13" w16cid:durableId="1026829596">
    <w:abstractNumId w:val="26"/>
  </w:num>
  <w:num w:numId="14" w16cid:durableId="1454860204">
    <w:abstractNumId w:val="22"/>
  </w:num>
  <w:num w:numId="15" w16cid:durableId="123931385">
    <w:abstractNumId w:val="16"/>
  </w:num>
  <w:num w:numId="16" w16cid:durableId="1879901333">
    <w:abstractNumId w:val="9"/>
  </w:num>
  <w:num w:numId="17" w16cid:durableId="1605385798">
    <w:abstractNumId w:val="5"/>
  </w:num>
  <w:num w:numId="18" w16cid:durableId="1862861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39000128">
    <w:abstractNumId w:val="0"/>
  </w:num>
  <w:num w:numId="20" w16cid:durableId="1284337624">
    <w:abstractNumId w:val="28"/>
  </w:num>
  <w:num w:numId="21" w16cid:durableId="870074881">
    <w:abstractNumId w:val="1"/>
  </w:num>
  <w:num w:numId="22" w16cid:durableId="60372393">
    <w:abstractNumId w:val="15"/>
  </w:num>
  <w:num w:numId="23" w16cid:durableId="847522856">
    <w:abstractNumId w:val="10"/>
  </w:num>
  <w:num w:numId="24" w16cid:durableId="339357541">
    <w:abstractNumId w:val="21"/>
  </w:num>
  <w:num w:numId="25" w16cid:durableId="479346178">
    <w:abstractNumId w:val="25"/>
  </w:num>
  <w:num w:numId="26" w16cid:durableId="285745260">
    <w:abstractNumId w:val="2"/>
  </w:num>
  <w:num w:numId="27" w16cid:durableId="69617986">
    <w:abstractNumId w:val="24"/>
  </w:num>
  <w:num w:numId="28" w16cid:durableId="664629536">
    <w:abstractNumId w:val="23"/>
  </w:num>
  <w:num w:numId="29" w16cid:durableId="8983962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482626">
    <w:abstractNumId w:val="19"/>
  </w:num>
  <w:num w:numId="31" w16cid:durableId="187369089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47"/>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D6ED0"/>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37B9"/>
    <w:rsid w:val="005453F1"/>
    <w:rsid w:val="00551FB7"/>
    <w:rsid w:val="005563FF"/>
    <w:rsid w:val="00560738"/>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3EFC"/>
    <w:rsid w:val="006C4791"/>
    <w:rsid w:val="006C4B70"/>
    <w:rsid w:val="006C6089"/>
    <w:rsid w:val="006D16F1"/>
    <w:rsid w:val="006E100D"/>
    <w:rsid w:val="006E2000"/>
    <w:rsid w:val="006E5EF6"/>
    <w:rsid w:val="006F3B57"/>
    <w:rsid w:val="006F5F72"/>
    <w:rsid w:val="006F7C16"/>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94A"/>
    <w:rsid w:val="00992FE3"/>
    <w:rsid w:val="0099653A"/>
    <w:rsid w:val="009A129D"/>
    <w:rsid w:val="009A6D93"/>
    <w:rsid w:val="009A7B36"/>
    <w:rsid w:val="009B3502"/>
    <w:rsid w:val="009B51B6"/>
    <w:rsid w:val="009B5CDA"/>
    <w:rsid w:val="009B633C"/>
    <w:rsid w:val="009C48AC"/>
    <w:rsid w:val="009C5C7C"/>
    <w:rsid w:val="009C6FBE"/>
    <w:rsid w:val="009C7264"/>
    <w:rsid w:val="009D1815"/>
    <w:rsid w:val="009D58D0"/>
    <w:rsid w:val="009D5A1B"/>
    <w:rsid w:val="009D6904"/>
    <w:rsid w:val="009D7472"/>
    <w:rsid w:val="009E0A88"/>
    <w:rsid w:val="009E2CB5"/>
    <w:rsid w:val="009E5B5E"/>
    <w:rsid w:val="009F55F1"/>
    <w:rsid w:val="009F5C44"/>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65D7"/>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25A9"/>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4B44"/>
    <w:rsid w:val="00ED2FD4"/>
    <w:rsid w:val="00EE095E"/>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POST/DYS/OLD/GZ/04542/2025                        </dmsv2SWPP2ObjectNumber>
    <dmsv2SWPP2SumMD5 xmlns="http://schemas.microsoft.com/sharepoint/v3">781d0b11ddc7e8ef7825956cc70f28e9</dmsv2SWPP2SumMD5>
    <dmsv2BaseMoved xmlns="http://schemas.microsoft.com/sharepoint/v3">false</dmsv2BaseMoved>
    <dmsv2BaseIsSensitive xmlns="http://schemas.microsoft.com/sharepoint/v3">true</dmsv2BaseIsSensitive>
    <dmsv2SWPP2IDSWPP2 xmlns="http://schemas.microsoft.com/sharepoint/v3">701875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24003421</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00000001000700020000000000010003</dmsv2SWPP2ObjectDepartment>
    <dmsv2SWPP2ObjectName xmlns="http://schemas.microsoft.com/sharepoint/v3">Postępowanie</dmsv2SWPP2ObjectName>
    <_dlc_DocId xmlns="a19cb1c7-c5c7-46d4-85ae-d83685407bba">JEUP5JKVCYQC-1133723987-15204</_dlc_DocId>
    <_dlc_DocIdUrl xmlns="a19cb1c7-c5c7-46d4-85ae-d83685407bba">
      <Url>https://swpp2.dms.gkpge.pl/sites/41/_layouts/15/DocIdRedir.aspx?ID=JEUP5JKVCYQC-1133723987-15204</Url>
      <Description>JEUP5JKVCYQC-1133723987-15204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34AFE3-ACCE-4EFF-9391-AEC802B0D61E}"/>
</file>

<file path=customXml/itemProps2.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5918535-DF99-4F43-ABCE-E0953BA267F0}">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6B7E98CE-AA4C-4F70-8CF8-0ED914CE4929}"/>
</file>

<file path=docProps/app.xml><?xml version="1.0" encoding="utf-8"?>
<Properties xmlns="http://schemas.openxmlformats.org/officeDocument/2006/extended-properties" xmlns:vt="http://schemas.openxmlformats.org/officeDocument/2006/docPropsVTypes">
  <Template>PGE word swz test</Template>
  <TotalTime>28</TotalTime>
  <Pages>3</Pages>
  <Words>1306</Words>
  <Characters>7840</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9</cp:revision>
  <cp:lastPrinted>2024-07-15T11:21:00Z</cp:lastPrinted>
  <dcterms:created xsi:type="dcterms:W3CDTF">2025-10-01T08:33:00Z</dcterms:created>
  <dcterms:modified xsi:type="dcterms:W3CDTF">2025-12-16T11:32:00Z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cc5765c2-90f9-4112-a835-afff55c83706</vt:lpwstr>
  </property>
</Properties>
</file>